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1F1661" w14:textId="77777777" w:rsidR="0041069B" w:rsidRDefault="0041069B">
      <w:pPr>
        <w:spacing w:line="276" w:lineRule="auto"/>
        <w:jc w:val="both"/>
        <w:rPr>
          <w:b/>
          <w:bCs/>
          <w:sz w:val="24"/>
          <w:szCs w:val="24"/>
        </w:rPr>
      </w:pPr>
    </w:p>
    <w:p w14:paraId="37AA3C24" w14:textId="624E78B2" w:rsidR="0041069B" w:rsidRDefault="00C56C32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EMENDA AO PROJETO DE LEI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Nº 252/ 2026</w:t>
      </w:r>
    </w:p>
    <w:p w14:paraId="18D1F932" w14:textId="77777777" w:rsidR="0041069B" w:rsidRDefault="0041069B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A51ABA9" w14:textId="441D0CC8" w:rsidR="0041069B" w:rsidRDefault="00C56C32">
      <w:pPr>
        <w:pStyle w:val="Ttulo3"/>
        <w:keepNext w:val="0"/>
        <w:spacing w:before="280" w:after="80" w:line="276" w:lineRule="auto"/>
        <w:ind w:left="0"/>
        <w:rPr>
          <w:sz w:val="26"/>
          <w:szCs w:val="26"/>
        </w:rPr>
      </w:pPr>
      <w:bookmarkStart w:id="0" w:name="_heading=h.dblr83f4dpin" w:colFirst="0" w:colLast="0"/>
      <w:bookmarkEnd w:id="0"/>
      <w:r>
        <w:rPr>
          <w:sz w:val="26"/>
          <w:szCs w:val="26"/>
        </w:rPr>
        <w:t>EMENDA ADITIVA</w:t>
      </w:r>
      <w:r w:rsidR="007A3BEC">
        <w:rPr>
          <w:sz w:val="26"/>
          <w:szCs w:val="26"/>
        </w:rPr>
        <w:t xml:space="preserve"> </w:t>
      </w:r>
    </w:p>
    <w:p w14:paraId="3A334A96" w14:textId="77777777" w:rsidR="0041069B" w:rsidRDefault="00C56C32">
      <w:pPr>
        <w:spacing w:before="240" w:after="240" w:line="276" w:lineRule="auto"/>
        <w:ind w:left="1984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Ementa: </w:t>
      </w:r>
      <w:r>
        <w:rPr>
          <w:rFonts w:ascii="Arial" w:eastAsia="Arial" w:hAnsi="Arial" w:cs="Arial"/>
          <w:i/>
          <w:iCs/>
          <w:sz w:val="24"/>
          <w:szCs w:val="24"/>
        </w:rPr>
        <w:t>Acrescenta o §4º ao artigo 3º do Projeto de Lei nº 252/2026.</w:t>
      </w:r>
    </w:p>
    <w:p w14:paraId="5CC12E50" w14:textId="77777777" w:rsidR="0041069B" w:rsidRDefault="00C56C32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Art. 1º -</w:t>
      </w:r>
      <w:r>
        <w:rPr>
          <w:rFonts w:ascii="Arial" w:eastAsia="Arial" w:hAnsi="Arial" w:cs="Arial"/>
          <w:sz w:val="24"/>
          <w:szCs w:val="24"/>
        </w:rPr>
        <w:t xml:space="preserve"> Fica acrescido o §4º ao artigo 3º do Projeto de Lei nº 252/2026, com a seguinte redação:</w:t>
      </w:r>
    </w:p>
    <w:p w14:paraId="7A1A9A63" w14:textId="77777777" w:rsidR="0041069B" w:rsidRDefault="00C56C32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b/>
          <w:bCs/>
          <w:sz w:val="24"/>
          <w:szCs w:val="24"/>
        </w:rPr>
        <w:t>Art. 3º - (...)</w:t>
      </w:r>
    </w:p>
    <w:p w14:paraId="69A1B44F" w14:textId="77777777" w:rsidR="0041069B" w:rsidRDefault="00C56C32">
      <w:pPr>
        <w:spacing w:before="240" w:after="240" w:line="276" w:lineRule="auto"/>
        <w:ind w:left="113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§4º - </w:t>
      </w:r>
      <w:r>
        <w:rPr>
          <w:rFonts w:ascii="Arial" w:eastAsia="Arial" w:hAnsi="Arial" w:cs="Arial"/>
          <w:sz w:val="24"/>
          <w:szCs w:val="24"/>
        </w:rPr>
        <w:t xml:space="preserve">Os encaminhamentos de usuários aos serviços credenciados deverão ocorrer obrigatoriamente mediante regulação da Secretaria Municipal de Saúde, </w:t>
      </w:r>
      <w:r>
        <w:rPr>
          <w:rFonts w:ascii="Arial" w:eastAsia="Arial" w:hAnsi="Arial" w:cs="Arial"/>
          <w:sz w:val="24"/>
          <w:szCs w:val="24"/>
        </w:rPr>
        <w:t xml:space="preserve">por meio da Central Municipal de Vagas ou sistema equivalente de regulação assistencial. </w:t>
      </w:r>
    </w:p>
    <w:p w14:paraId="7B8F2DB6" w14:textId="77777777" w:rsidR="0041069B" w:rsidRDefault="00C56C32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SALA DAS SESSÕES RAIMUNDO DE ALMEIDA LIMA, AOS 19 DIAS DO MÊS DE MAIO DE 2026. </w:t>
      </w:r>
    </w:p>
    <w:p w14:paraId="3ED9985A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3CB68AA3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41F1762B" w14:textId="77777777" w:rsidR="0041069B" w:rsidRDefault="00C56C32">
      <w:pPr>
        <w:spacing w:before="280" w:after="8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LUCAS PIRES DE MORAES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Vereador </w:t>
      </w:r>
    </w:p>
    <w:p w14:paraId="674F1920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6083C1BB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39AC0C5C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1862EEB4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266C3B98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213705A5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56E05319" w14:textId="77777777" w:rsidR="0041069B" w:rsidRDefault="0041069B">
      <w:pPr>
        <w:spacing w:before="280" w:after="80" w:line="276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76E0BCD9" w14:textId="77777777" w:rsidR="0041069B" w:rsidRDefault="00C56C32">
      <w:pPr>
        <w:spacing w:before="280" w:after="80" w:line="276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J U S T I F I C A T I V A</w:t>
      </w:r>
    </w:p>
    <w:p w14:paraId="26B9B7B6" w14:textId="77777777" w:rsidR="0041069B" w:rsidRDefault="00C56C32">
      <w:pPr>
        <w:spacing w:before="240" w:after="240" w:line="276" w:lineRule="auto"/>
        <w:ind w:firstLine="1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emenda objetiva assegurar organização do acesso, controle da fila regulada, equidade assistencial e adequada distribuição da demanda entre os prestadores credenciados.</w:t>
      </w:r>
    </w:p>
    <w:p w14:paraId="3DC983BB" w14:textId="77777777" w:rsidR="0041069B" w:rsidRDefault="00C56C32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SALA DAS SESSÕES RAIMUNDO DE ALMEIDA LIMA, AOS 19 DIAS DO MÊ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DE MAIO DE 2026. </w:t>
      </w:r>
    </w:p>
    <w:p w14:paraId="76CF62C4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0D0CDE23" w14:textId="77777777" w:rsidR="0041069B" w:rsidRDefault="0041069B">
      <w:pPr>
        <w:spacing w:before="280" w:after="80" w:line="276" w:lineRule="auto"/>
        <w:rPr>
          <w:rFonts w:ascii="Arial" w:eastAsia="Arial" w:hAnsi="Arial" w:cs="Arial"/>
        </w:rPr>
      </w:pPr>
    </w:p>
    <w:p w14:paraId="41B28B9A" w14:textId="77777777" w:rsidR="0041069B" w:rsidRDefault="00C56C32">
      <w:pPr>
        <w:spacing w:before="280" w:after="8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LUCAS PIRES DE MORAES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Vereador </w:t>
      </w:r>
    </w:p>
    <w:p w14:paraId="79A27732" w14:textId="77777777" w:rsidR="0041069B" w:rsidRDefault="0041069B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C3BAB7" w14:textId="77777777" w:rsidR="0041069B" w:rsidRDefault="0041069B">
      <w:pPr>
        <w:spacing w:before="240" w:after="240" w:line="360" w:lineRule="auto"/>
        <w:ind w:firstLine="1700"/>
        <w:jc w:val="both"/>
        <w:rPr>
          <w:rFonts w:ascii="Arial" w:eastAsia="Arial" w:hAnsi="Arial" w:cs="Arial"/>
          <w:sz w:val="24"/>
          <w:szCs w:val="24"/>
        </w:rPr>
      </w:pPr>
    </w:p>
    <w:p w14:paraId="37DEDA91" w14:textId="77777777" w:rsidR="0041069B" w:rsidRDefault="0041069B">
      <w:pPr>
        <w:spacing w:before="240" w:after="240" w:line="360" w:lineRule="auto"/>
        <w:ind w:firstLine="1700"/>
        <w:jc w:val="both"/>
        <w:rPr>
          <w:rFonts w:ascii="Arial" w:eastAsia="Arial" w:hAnsi="Arial" w:cs="Arial"/>
          <w:sz w:val="24"/>
          <w:szCs w:val="24"/>
        </w:rPr>
      </w:pPr>
    </w:p>
    <w:p w14:paraId="7B73CF94" w14:textId="77777777" w:rsidR="0041069B" w:rsidRDefault="0041069B">
      <w:pPr>
        <w:spacing w:line="276" w:lineRule="auto"/>
        <w:jc w:val="both"/>
        <w:rPr>
          <w:b/>
          <w:bCs/>
          <w:sz w:val="24"/>
          <w:szCs w:val="24"/>
        </w:rPr>
      </w:pPr>
    </w:p>
    <w:sectPr w:rsidR="0041069B">
      <w:headerReference w:type="default" r:id="rId7"/>
      <w:footerReference w:type="default" r:id="rId8"/>
      <w:headerReference w:type="first" r:id="rId9"/>
      <w:pgSz w:w="11907" w:h="16839"/>
      <w:pgMar w:top="1134" w:right="1304" w:bottom="993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52DE9" w14:textId="77777777" w:rsidR="00C56C32" w:rsidRDefault="00C56C32">
      <w:r>
        <w:separator/>
      </w:r>
    </w:p>
  </w:endnote>
  <w:endnote w:type="continuationSeparator" w:id="0">
    <w:p w14:paraId="01646D23" w14:textId="77777777" w:rsidR="00C56C32" w:rsidRDefault="00C5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CC007D-CF40-4DB8-9F3C-99CE5BD996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15A5F2-D0AF-4484-8E84-C5F8748B1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6CA27" w14:textId="77777777" w:rsidR="0041069B" w:rsidRDefault="00C56C32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b/>
        <w:bCs/>
        <w:sz w:val="24"/>
        <w:szCs w:val="24"/>
      </w:rPr>
      <w:t>Vereador Lucas Pires de Moraes</w:t>
    </w:r>
    <w:r>
      <w:rPr>
        <w:rFonts w:ascii="Arial" w:eastAsia="Arial" w:hAnsi="Arial" w:cs="Arial"/>
        <w:sz w:val="22"/>
        <w:szCs w:val="22"/>
      </w:rPr>
      <w:br/>
    </w:r>
    <w:r>
      <w:rPr>
        <w:rFonts w:ascii="Arial" w:eastAsia="Arial" w:hAnsi="Arial" w:cs="Arial"/>
        <w:sz w:val="22"/>
        <w:szCs w:val="22"/>
      </w:rPr>
      <w:t>Rua Maurício Barbosa Tavares Elias nº 314 - Gabinete 08 - Jd. Vergel de Una – Ibiúna-SP CEP - 18150-392</w:t>
    </w:r>
  </w:p>
  <w:p w14:paraId="63E60CBD" w14:textId="77777777" w:rsidR="0041069B" w:rsidRDefault="00C56C32">
    <w:pPr>
      <w:tabs>
        <w:tab w:val="center" w:pos="4419"/>
        <w:tab w:val="right" w:pos="8838"/>
      </w:tabs>
      <w:jc w:val="center"/>
    </w:pPr>
    <w:r>
      <w:rPr>
        <w:rFonts w:ascii="Arial" w:eastAsia="Arial" w:hAnsi="Arial" w:cs="Arial"/>
        <w:sz w:val="22"/>
        <w:szCs w:val="22"/>
      </w:rPr>
      <w:t>Fone: (15) 99127-2207 / e-mail: lucaspires@ibiuna.sp.leg.br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4A359" w14:textId="77777777" w:rsidR="00C56C32" w:rsidRDefault="00C56C32">
      <w:r>
        <w:separator/>
      </w:r>
    </w:p>
  </w:footnote>
  <w:footnote w:type="continuationSeparator" w:id="0">
    <w:p w14:paraId="1FB81D15" w14:textId="77777777" w:rsidR="00C56C32" w:rsidRDefault="00C56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3EDA" w14:textId="77777777" w:rsidR="0041069B" w:rsidRDefault="0041069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4"/>
        <w:szCs w:val="24"/>
      </w:rPr>
    </w:pPr>
  </w:p>
  <w:tbl>
    <w:tblPr>
      <w:tblStyle w:val="a"/>
      <w:tblW w:w="9113" w:type="dxa"/>
      <w:tblInd w:w="7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41069B" w14:paraId="2C2DCB64" w14:textId="77777777">
      <w:trPr>
        <w:trHeight w:val="1951"/>
      </w:trPr>
      <w:tc>
        <w:tcPr>
          <w:tcW w:w="1353" w:type="dxa"/>
        </w:tcPr>
        <w:p w14:paraId="372CE98B" w14:textId="77777777" w:rsidR="0041069B" w:rsidRDefault="00C56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CAA98EE" wp14:editId="37B9CD89">
                <wp:extent cx="809625" cy="91440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91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10843C0" w14:textId="77777777" w:rsidR="0041069B" w:rsidRDefault="004106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451BF6D0" w14:textId="77777777" w:rsidR="0041069B" w:rsidRDefault="00C56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bCs/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5CD87023" w14:textId="77777777" w:rsidR="0041069B" w:rsidRDefault="00C56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bCs/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7652E21A" w14:textId="77777777" w:rsidR="0041069B" w:rsidRDefault="00C56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64B8F528" w14:textId="77777777" w:rsidR="0041069B" w:rsidRDefault="00C56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6A1E729" w14:textId="77777777" w:rsidR="0041069B" w:rsidRDefault="00C56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3E07758" w14:textId="77777777" w:rsidR="0041069B" w:rsidRDefault="004106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F9D0D" w14:textId="77777777" w:rsidR="0041069B" w:rsidRDefault="004106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69B"/>
    <w:rsid w:val="0041069B"/>
    <w:rsid w:val="006528F5"/>
    <w:rsid w:val="007A3BEC"/>
    <w:rsid w:val="00C5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7410E"/>
  <w15:docId w15:val="{EB208EE4-4D44-48B5-AA29-6828D3FD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spacing w:line="288" w:lineRule="auto"/>
      <w:jc w:val="both"/>
      <w:outlineLvl w:val="0"/>
    </w:pPr>
    <w:rPr>
      <w:rFonts w:ascii="Arial" w:eastAsia="Arial" w:hAnsi="Arial" w:cs="Arial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 w:val="0"/>
      <w:spacing w:line="288" w:lineRule="auto"/>
      <w:jc w:val="both"/>
      <w:outlineLvl w:val="1"/>
    </w:pPr>
    <w:rPr>
      <w:rFonts w:ascii="Arial" w:eastAsia="Arial" w:hAnsi="Arial" w:cs="Arial"/>
      <w:b/>
      <w:bCs/>
      <w:i/>
      <w:iCs/>
      <w:sz w:val="24"/>
      <w:szCs w:val="24"/>
      <w:u w:val="singl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line="288" w:lineRule="auto"/>
      <w:ind w:left="2835"/>
      <w:jc w:val="both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288" w:lineRule="auto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line="288" w:lineRule="auto"/>
      <w:jc w:val="both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line="360" w:lineRule="auto"/>
      <w:jc w:val="both"/>
      <w:outlineLvl w:val="5"/>
    </w:pPr>
    <w:rPr>
      <w:rFonts w:ascii="Arial" w:eastAsia="Arial" w:hAnsi="Arial" w:cs="Arial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2omHdQP8GG0xfew8rht5bTo4fw==">CgMxLjAyDmguZGJscjgzZjRkcGluOAByITFUTlBQdFdScG85LVdvWFNKSWo5LW1nUXdnM0tTNmZ3VQ==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143</Words>
  <Characters>774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2026-05-25T15:16:00Z</dcterms:created>
  <dcterms:modified xsi:type="dcterms:W3CDTF">2026-05-25T16:01:00Z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2025-07-02T13:44:27Z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0c742752-0653-4257-b488-a33e2610d90c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  <property fmtid="{D5CDD505-2E9C-101B-9397-08002B2CF9AE}" pid="10" name="ContentTypeId">
    <vt:lpwstr>0x0101005E49EE02640C84429CCE5A8D66DE8302</vt:lpwstr>
  </property>
</Properties>
</file>