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Solicitação de serviço urgente de tapa-buracos na vicinal da Seicho-No-Ie, no bairro Paiol Pequeno.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determine com urgência, a realização do serviço 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tapa-buracos na estrada vicinal da Seicho-No-Ie</w:t>
      </w:r>
      <w:r w:rsidDel="00000000" w:rsidR="00000000" w:rsidRPr="00000000">
        <w:rPr>
          <w:sz w:val="26"/>
          <w:szCs w:val="26"/>
          <w:rtl w:val="0"/>
        </w:rPr>
        <w:t xml:space="preserve">, localizada no bairro Paiol Pequeno.</w:t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referida estrada encontra-se em péssimas condições, com muitos buracos obrigando motoristas a realizarem manobras arriscadas.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situação tem gerado insegurança, aumentando o risco de acidente, comprometendo a segurança dos pedestres. 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estrada é utilizada para muitos eventos, agravando ainda mais o problema.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Diante disso, é necessária a manutenção da estrada com o serviço de tapa buraco, garantindo melhores condições de segurança e mobilidade para todos os usuários.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17 DE MARÇO DE 2026.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