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447936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7808CEB8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>
        <w:rPr>
          <w:rFonts w:cs="Arial"/>
          <w:b w:val="0"/>
          <w:iCs/>
          <w:sz w:val="24"/>
          <w:szCs w:val="24"/>
        </w:rPr>
        <w:t>MARIO PIRES DE OLIVEIRA FILHO,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na </w:t>
      </w:r>
      <w:r w:rsidR="00CD3423">
        <w:rPr>
          <w:rFonts w:cs="Arial"/>
          <w:b w:val="0"/>
          <w:iCs/>
          <w:sz w:val="24"/>
          <w:szCs w:val="24"/>
        </w:rPr>
        <w:t xml:space="preserve"> </w:t>
      </w:r>
      <w:r w:rsidR="00CD3423" w:rsidRPr="00CD3423">
        <w:rPr>
          <w:rFonts w:cs="Arial"/>
          <w:bCs/>
          <w:iCs/>
          <w:sz w:val="24"/>
          <w:szCs w:val="24"/>
        </w:rPr>
        <w:t xml:space="preserve">Rua </w:t>
      </w:r>
      <w:r w:rsidR="00447936">
        <w:rPr>
          <w:rFonts w:cs="Arial"/>
          <w:bCs/>
          <w:iCs/>
          <w:sz w:val="24"/>
          <w:szCs w:val="24"/>
        </w:rPr>
        <w:t>Godinho e Silva,</w:t>
      </w:r>
      <w:bookmarkStart w:id="0" w:name="_GoBack"/>
      <w:bookmarkEnd w:id="0"/>
      <w:r w:rsidR="00E9561E">
        <w:rPr>
          <w:rFonts w:cs="Arial"/>
          <w:b w:val="0"/>
          <w:iCs/>
          <w:sz w:val="24"/>
          <w:szCs w:val="24"/>
        </w:rPr>
        <w:t xml:space="preserve"> </w:t>
      </w:r>
      <w:r w:rsidR="00476D6A">
        <w:rPr>
          <w:rFonts w:cs="Arial"/>
          <w:bCs/>
          <w:iCs/>
          <w:sz w:val="24"/>
          <w:szCs w:val="24"/>
        </w:rPr>
        <w:t xml:space="preserve"> </w:t>
      </w:r>
      <w:r w:rsidR="006119DE">
        <w:rPr>
          <w:rFonts w:cs="Arial"/>
          <w:bCs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2A63"/>
    <w:rsid w:val="001468D9"/>
    <w:rsid w:val="001803AA"/>
    <w:rsid w:val="001E7273"/>
    <w:rsid w:val="00274E07"/>
    <w:rsid w:val="002C5E29"/>
    <w:rsid w:val="002E2003"/>
    <w:rsid w:val="003179E5"/>
    <w:rsid w:val="003C43A5"/>
    <w:rsid w:val="00447936"/>
    <w:rsid w:val="00476D6A"/>
    <w:rsid w:val="006119DE"/>
    <w:rsid w:val="008C4778"/>
    <w:rsid w:val="008F1D41"/>
    <w:rsid w:val="009E7AED"/>
    <w:rsid w:val="00AF64B3"/>
    <w:rsid w:val="00C31C1D"/>
    <w:rsid w:val="00CD3423"/>
    <w:rsid w:val="00E9561E"/>
    <w:rsid w:val="00EE0FB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3</cp:revision>
  <cp:lastPrinted>2025-02-07T00:18:00Z</cp:lastPrinted>
  <dcterms:created xsi:type="dcterms:W3CDTF">2025-02-11T13:16:00Z</dcterms:created>
  <dcterms:modified xsi:type="dcterms:W3CDTF">2025-02-11T13:17:00Z</dcterms:modified>
</cp:coreProperties>
</file>